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18B" w:rsidRDefault="00B6318B" w:rsidP="00756C3D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711B17" w:rsidRPr="00B6318B" w:rsidRDefault="00711B17" w:rsidP="00756C3D">
      <w:pPr>
        <w:pStyle w:val="Prrafodelista"/>
        <w:spacing w:line="276" w:lineRule="auto"/>
        <w:ind w:left="0"/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B6318B">
        <w:rPr>
          <w:rFonts w:ascii="Arial" w:hAnsi="Arial" w:cs="Arial"/>
          <w:b/>
          <w:sz w:val="24"/>
          <w:szCs w:val="24"/>
          <w:lang w:val="es-MX"/>
        </w:rPr>
        <w:t>Licitación Pública Municipal No. AYTOMXL-OM-ADQ-</w:t>
      </w:r>
      <w:r w:rsidR="00446F89">
        <w:rPr>
          <w:rFonts w:ascii="Arial" w:hAnsi="Arial" w:cs="Arial"/>
          <w:b/>
          <w:sz w:val="24"/>
          <w:szCs w:val="24"/>
          <w:lang w:val="es-MX"/>
        </w:rPr>
        <w:t>23</w:t>
      </w:r>
      <w:r w:rsidRPr="00B6318B">
        <w:rPr>
          <w:rFonts w:ascii="Arial" w:hAnsi="Arial" w:cs="Arial"/>
          <w:b/>
          <w:sz w:val="24"/>
          <w:szCs w:val="24"/>
          <w:lang w:val="es-MX"/>
        </w:rPr>
        <w:t>-18</w:t>
      </w:r>
    </w:p>
    <w:p w:rsidR="00B6318B" w:rsidRDefault="00B6318B" w:rsidP="00B6318B">
      <w:pPr>
        <w:pStyle w:val="Prrafodelista"/>
        <w:spacing w:line="276" w:lineRule="auto"/>
        <w:ind w:left="-142"/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711B17" w:rsidRPr="00930574" w:rsidRDefault="00B6318B" w:rsidP="00B6318B">
      <w:pPr>
        <w:pStyle w:val="Prrafodelista"/>
        <w:spacing w:line="276" w:lineRule="auto"/>
        <w:ind w:left="-142"/>
        <w:jc w:val="center"/>
        <w:rPr>
          <w:rFonts w:ascii="Arial" w:hAnsi="Arial" w:cs="Arial"/>
          <w:b/>
          <w:sz w:val="22"/>
          <w:szCs w:val="22"/>
          <w:lang w:val="es-MX"/>
        </w:rPr>
      </w:pPr>
      <w:r w:rsidRPr="00930574">
        <w:rPr>
          <w:rFonts w:ascii="Arial" w:hAnsi="Arial" w:cs="Arial"/>
          <w:b/>
          <w:sz w:val="22"/>
          <w:szCs w:val="22"/>
          <w:lang w:val="es-MX"/>
        </w:rPr>
        <w:t>“</w:t>
      </w:r>
      <w:r w:rsidR="008C5304" w:rsidRPr="00930574">
        <w:rPr>
          <w:rFonts w:ascii="Arial" w:hAnsi="Arial" w:cs="Arial"/>
          <w:b/>
          <w:sz w:val="22"/>
          <w:szCs w:val="22"/>
          <w:lang w:val="es-MX"/>
        </w:rPr>
        <w:t xml:space="preserve">Adquisición de Camión </w:t>
      </w:r>
      <w:r w:rsidR="00930574">
        <w:rPr>
          <w:rFonts w:ascii="Arial" w:hAnsi="Arial" w:cs="Arial"/>
          <w:b/>
          <w:sz w:val="22"/>
          <w:szCs w:val="22"/>
          <w:lang w:val="es-MX"/>
        </w:rPr>
        <w:t xml:space="preserve">con </w:t>
      </w:r>
      <w:r w:rsidR="008C5304" w:rsidRPr="00930574">
        <w:rPr>
          <w:rFonts w:ascii="Arial" w:hAnsi="Arial" w:cs="Arial"/>
          <w:b/>
          <w:sz w:val="22"/>
          <w:szCs w:val="22"/>
          <w:lang w:val="es-MX"/>
        </w:rPr>
        <w:t>Grúa Tipo Canastilla para el Gobierno Municipal de Mexicali, Baja California</w:t>
      </w:r>
      <w:r w:rsidRPr="00930574">
        <w:rPr>
          <w:rFonts w:ascii="Arial" w:hAnsi="Arial" w:cs="Arial"/>
          <w:b/>
          <w:sz w:val="22"/>
          <w:szCs w:val="22"/>
          <w:lang w:val="es-MX"/>
        </w:rPr>
        <w:t>”</w:t>
      </w:r>
    </w:p>
    <w:p w:rsidR="00711B17" w:rsidRPr="00711B17" w:rsidRDefault="00711B17" w:rsidP="00756C3D">
      <w:pPr>
        <w:pStyle w:val="Prrafodelista"/>
        <w:spacing w:line="276" w:lineRule="auto"/>
        <w:ind w:left="0"/>
        <w:jc w:val="center"/>
        <w:rPr>
          <w:rFonts w:asciiTheme="minorHAnsi" w:hAnsiTheme="minorHAnsi"/>
          <w:b/>
          <w:sz w:val="10"/>
          <w:szCs w:val="10"/>
          <w:lang w:val="es-MX"/>
        </w:rPr>
      </w:pPr>
    </w:p>
    <w:p w:rsidR="008B11D1" w:rsidRPr="00B6318B" w:rsidRDefault="008B11D1" w:rsidP="00BA56CA">
      <w:pPr>
        <w:pStyle w:val="Prrafodelista"/>
        <w:ind w:left="0"/>
        <w:jc w:val="center"/>
        <w:rPr>
          <w:rFonts w:asciiTheme="minorHAnsi" w:hAnsiTheme="minorHAnsi"/>
          <w:b/>
          <w:sz w:val="38"/>
          <w:szCs w:val="38"/>
          <w:lang w:val="es-MX"/>
        </w:rPr>
      </w:pPr>
      <w:r w:rsidRPr="00B6318B">
        <w:rPr>
          <w:rFonts w:asciiTheme="minorHAnsi" w:hAnsiTheme="minorHAnsi"/>
          <w:b/>
          <w:sz w:val="38"/>
          <w:szCs w:val="38"/>
          <w:lang w:val="es-MX"/>
        </w:rPr>
        <w:t>ANEXO 1</w:t>
      </w:r>
    </w:p>
    <w:p w:rsidR="003A21EB" w:rsidRPr="006D20BF" w:rsidRDefault="008B11D1" w:rsidP="008B11D1">
      <w:pPr>
        <w:spacing w:line="276" w:lineRule="auto"/>
        <w:jc w:val="center"/>
        <w:rPr>
          <w:rFonts w:asciiTheme="minorHAnsi" w:hAnsiTheme="minorHAnsi"/>
          <w:b/>
          <w:sz w:val="28"/>
          <w:szCs w:val="28"/>
          <w:lang w:val="es-MX"/>
        </w:rPr>
      </w:pPr>
      <w:r w:rsidRPr="006D20BF">
        <w:rPr>
          <w:rFonts w:asciiTheme="minorHAnsi" w:hAnsiTheme="minorHAnsi"/>
          <w:b/>
          <w:sz w:val="28"/>
          <w:szCs w:val="28"/>
          <w:lang w:val="es-MX"/>
        </w:rPr>
        <w:t>Especificaciones Técnicas</w:t>
      </w:r>
      <w:r w:rsidR="006D20BF" w:rsidRPr="006D20BF">
        <w:rPr>
          <w:rFonts w:asciiTheme="minorHAnsi" w:hAnsiTheme="minorHAnsi"/>
          <w:b/>
          <w:sz w:val="28"/>
          <w:szCs w:val="28"/>
          <w:lang w:val="es-MX"/>
        </w:rPr>
        <w:t xml:space="preserve"> Mínimas</w:t>
      </w:r>
    </w:p>
    <w:p w:rsidR="00B6318B" w:rsidRPr="00745D54" w:rsidRDefault="00B6318B" w:rsidP="00711B17">
      <w:pPr>
        <w:rPr>
          <w:rFonts w:ascii="Arial" w:hAnsi="Arial" w:cs="Arial"/>
          <w:b/>
          <w:sz w:val="16"/>
          <w:szCs w:val="16"/>
          <w:lang w:val="es-MX"/>
        </w:rPr>
      </w:pPr>
    </w:p>
    <w:p w:rsidR="00711B17" w:rsidRPr="00B6318B" w:rsidRDefault="00711B17" w:rsidP="00711B17">
      <w:pPr>
        <w:rPr>
          <w:rFonts w:ascii="Arial" w:hAnsi="Arial" w:cs="Arial"/>
          <w:b/>
          <w:lang w:val="es-MX"/>
        </w:rPr>
      </w:pPr>
      <w:r w:rsidRPr="00930574">
        <w:rPr>
          <w:rFonts w:ascii="Arial" w:hAnsi="Arial" w:cs="Arial"/>
          <w:b/>
          <w:lang w:val="es-MX"/>
        </w:rPr>
        <w:t xml:space="preserve">SUBPARTIDA: </w:t>
      </w:r>
      <w:r w:rsidR="001E0D32" w:rsidRPr="00930574">
        <w:rPr>
          <w:rFonts w:ascii="Arial" w:hAnsi="Arial" w:cs="Arial"/>
          <w:b/>
          <w:lang w:val="es-MX"/>
        </w:rPr>
        <w:t>Única</w:t>
      </w:r>
    </w:p>
    <w:p w:rsidR="00DC64D7" w:rsidRPr="00B6318B" w:rsidRDefault="00DC64D7" w:rsidP="006D20BF">
      <w:pPr>
        <w:rPr>
          <w:rFonts w:ascii="Arial" w:hAnsi="Arial" w:cs="Arial"/>
          <w:b/>
          <w:lang w:val="es-MX"/>
        </w:rPr>
      </w:pPr>
      <w:r w:rsidRPr="00B6318B">
        <w:rPr>
          <w:rFonts w:ascii="Arial" w:hAnsi="Arial" w:cs="Arial"/>
          <w:b/>
          <w:lang w:val="es-MX"/>
        </w:rPr>
        <w:t xml:space="preserve">CANTIDAD: </w:t>
      </w:r>
      <w:r w:rsidR="001E0D32" w:rsidRPr="00B6318B">
        <w:rPr>
          <w:rFonts w:ascii="Arial" w:hAnsi="Arial" w:cs="Arial"/>
          <w:b/>
          <w:lang w:val="es-MX"/>
        </w:rPr>
        <w:t>1</w:t>
      </w:r>
    </w:p>
    <w:p w:rsidR="00766641" w:rsidRPr="00B6318B" w:rsidRDefault="00B6318B" w:rsidP="00B6318B">
      <w:pPr>
        <w:spacing w:line="276" w:lineRule="auto"/>
        <w:ind w:left="709"/>
        <w:jc w:val="center"/>
        <w:rPr>
          <w:rFonts w:ascii="Arial" w:hAnsi="Arial" w:cs="Arial"/>
          <w:b/>
          <w:u w:val="single"/>
          <w:lang w:val="es-MX"/>
        </w:rPr>
      </w:pPr>
      <w:r w:rsidRPr="00B6318B">
        <w:rPr>
          <w:rFonts w:ascii="Arial" w:hAnsi="Arial" w:cs="Arial"/>
          <w:b/>
          <w:u w:val="single"/>
          <w:lang w:val="es-MX"/>
        </w:rPr>
        <w:t xml:space="preserve">CAMIÓN CON GRÚA </w:t>
      </w:r>
      <w:r w:rsidR="00636398">
        <w:rPr>
          <w:rFonts w:ascii="Arial" w:hAnsi="Arial" w:cs="Arial"/>
          <w:b/>
          <w:u w:val="single"/>
          <w:lang w:val="es-MX"/>
        </w:rPr>
        <w:t xml:space="preserve">TIPO </w:t>
      </w:r>
      <w:r w:rsidRPr="00B6318B">
        <w:rPr>
          <w:rFonts w:ascii="Arial" w:hAnsi="Arial" w:cs="Arial"/>
          <w:b/>
          <w:u w:val="single"/>
          <w:lang w:val="es-MX"/>
        </w:rPr>
        <w:t>CANASTILLA</w:t>
      </w:r>
    </w:p>
    <w:p w:rsidR="001E0D32" w:rsidRPr="001E0D32" w:rsidRDefault="001E0D32" w:rsidP="00766641">
      <w:pPr>
        <w:spacing w:line="276" w:lineRule="auto"/>
        <w:ind w:left="709"/>
        <w:rPr>
          <w:rFonts w:asciiTheme="minorHAnsi" w:hAnsiTheme="minorHAnsi"/>
          <w:b/>
          <w:color w:val="FF0000"/>
          <w:sz w:val="22"/>
          <w:szCs w:val="22"/>
          <w:u w:val="single"/>
          <w:lang w:val="es-MX"/>
        </w:rPr>
      </w:pP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DESCRIPCIÓN: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CHASIS CABINA 4X2 222HP </w:t>
      </w:r>
      <w:proofErr w:type="spellStart"/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ISB</w:t>
      </w:r>
      <w:proofErr w:type="spellEnd"/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6VEL 35L EURO IV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AÑO: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2019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MODELO: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4X2</w:t>
      </w:r>
    </w:p>
    <w:p w:rsidR="001E0D32" w:rsidRPr="00636398" w:rsidRDefault="00B6318B" w:rsidP="00F6235E">
      <w:pPr>
        <w:spacing w:line="276" w:lineRule="auto"/>
        <w:jc w:val="both"/>
        <w:rPr>
          <w:rFonts w:ascii="Arial" w:hAnsi="Arial" w:cs="Arial"/>
          <w:b/>
          <w:sz w:val="22"/>
          <w:szCs w:val="22"/>
          <w:u w:val="single"/>
          <w:lang w:val="es-MX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MOTOR: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DIÉSEL, 222HP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 xml:space="preserve">TRANSMISIÓN: 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MANUAL, 6 VELOCIDADES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 xml:space="preserve">EMBRAGUE: 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DISCO SENCILLO, 620 LB/FT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EJE DELANTERO: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12,000 LBS CAPACIDAD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EJE TRASERO: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23,000 LBS CAPACIDAD, REL 4.56:1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SUSPENSIÓN DELANTERA: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MECÁNICA, MUELLES PARABÓLICOS, 12,000 LBS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SUSPENSIÓN TRASERA: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MECÁNICA, MUELLES RANGO VARIABLE, 23,500 LBS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CABINA: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CONVENCIONAL</w:t>
      </w:r>
      <w:r w:rsidR="00F6235E">
        <w:rPr>
          <w:rFonts w:ascii="Arial" w:eastAsiaTheme="minorHAnsi" w:hAnsi="Arial" w:cs="Arial"/>
          <w:sz w:val="22"/>
          <w:szCs w:val="22"/>
          <w:lang w:val="es-MX" w:eastAsia="en-US"/>
        </w:rPr>
        <w:t xml:space="preserve">, </w:t>
      </w:r>
      <w:r w:rsidR="00F6235E" w:rsidRPr="00F6235E">
        <w:rPr>
          <w:rFonts w:ascii="Arial" w:hAnsi="Arial" w:cs="Arial"/>
          <w:sz w:val="22"/>
          <w:szCs w:val="22"/>
        </w:rPr>
        <w:t>CON A/C, ASIENTO DE OPERADOR NEUMÁTICO Y BANCA PARA DOS PASAJEROS.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BASTIDOR: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ACERO TERMO TRATADO, 120,000 PSI RESISTENCIA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FRENOS: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NEUMÁTICOS, TIPO LEVA TAMBOR</w:t>
      </w:r>
    </w:p>
    <w:p w:rsidR="001E0D32" w:rsidRPr="00636398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R</w:t>
      </w:r>
      <w:r w:rsidR="00F6235E">
        <w:rPr>
          <w:rFonts w:ascii="Arial" w:eastAsiaTheme="minorHAnsi" w:hAnsi="Arial" w:cs="Arial"/>
          <w:b/>
          <w:sz w:val="22"/>
          <w:szCs w:val="22"/>
          <w:lang w:val="es-MX" w:eastAsia="en-US"/>
        </w:rPr>
        <w:t>IN</w:t>
      </w: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E</w:t>
      </w:r>
      <w:r w:rsidR="00F6235E">
        <w:rPr>
          <w:rFonts w:ascii="Arial" w:eastAsiaTheme="minorHAnsi" w:hAnsi="Arial" w:cs="Arial"/>
          <w:b/>
          <w:sz w:val="22"/>
          <w:szCs w:val="22"/>
          <w:lang w:val="es-MX" w:eastAsia="en-US"/>
        </w:rPr>
        <w:t>S</w:t>
      </w: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 xml:space="preserve">/LLANTAS: </w:t>
      </w:r>
      <w:r w:rsidR="00F6235E" w:rsidRPr="00F6235E">
        <w:rPr>
          <w:rFonts w:ascii="Arial" w:hAnsi="Arial" w:cs="Arial"/>
          <w:sz w:val="22"/>
          <w:szCs w:val="22"/>
        </w:rPr>
        <w:t>RINES DE ACERO PINTADOS, 22.5 X 8.25”, CON LLANTAS RADIALES DE 14 CAPAS.</w:t>
      </w:r>
    </w:p>
    <w:p w:rsidR="001E0D32" w:rsidRDefault="00B6318B" w:rsidP="00F6235E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36398">
        <w:rPr>
          <w:rFonts w:ascii="Arial" w:eastAsiaTheme="minorHAnsi" w:hAnsi="Arial" w:cs="Arial"/>
          <w:b/>
          <w:sz w:val="22"/>
          <w:szCs w:val="22"/>
          <w:lang w:val="es-MX" w:eastAsia="en-US"/>
        </w:rPr>
        <w:t>TANQUE DE COMBUSTIBLE: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</w:t>
      </w:r>
      <w:r w:rsidR="00F6235E" w:rsidRPr="00F6235E">
        <w:rPr>
          <w:rFonts w:ascii="Arial" w:eastAsiaTheme="minorHAnsi" w:hAnsi="Arial" w:cs="Arial"/>
          <w:sz w:val="22"/>
          <w:szCs w:val="22"/>
          <w:lang w:val="es-MX" w:eastAsia="en-US"/>
        </w:rPr>
        <w:t xml:space="preserve">ALUMINIO, 50 GALONES </w:t>
      </w:r>
      <w:r w:rsidR="00F6235E" w:rsidRPr="00F6235E">
        <w:rPr>
          <w:rFonts w:ascii="Arial" w:hAnsi="Arial" w:cs="Arial"/>
          <w:sz w:val="22"/>
          <w:szCs w:val="22"/>
        </w:rPr>
        <w:t>(189 LITROS)</w:t>
      </w:r>
      <w:r w:rsidR="00F6235E" w:rsidRPr="00F6235E">
        <w:rPr>
          <w:rFonts w:ascii="Arial" w:eastAsiaTheme="minorHAnsi" w:hAnsi="Arial" w:cs="Arial"/>
          <w:sz w:val="22"/>
          <w:szCs w:val="22"/>
          <w:lang w:val="es-MX" w:eastAsia="en-US"/>
        </w:rPr>
        <w:t xml:space="preserve">, </w:t>
      </w:r>
      <w:r w:rsidR="00F6235E" w:rsidRPr="00F6235E">
        <w:rPr>
          <w:rFonts w:ascii="Arial" w:hAnsi="Arial" w:cs="Arial"/>
          <w:sz w:val="22"/>
          <w:szCs w:val="22"/>
        </w:rPr>
        <w:t>INCLUYA TANQUE DE UREA DE 7 GALONES (26.5 LITROS).</w:t>
      </w:r>
    </w:p>
    <w:p w:rsidR="00F6235E" w:rsidRPr="00F6235E" w:rsidRDefault="00F6235E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F6235E">
        <w:rPr>
          <w:rFonts w:ascii="Arial" w:hAnsi="Arial" w:cs="Arial"/>
          <w:b/>
          <w:sz w:val="22"/>
          <w:szCs w:val="22"/>
        </w:rPr>
        <w:t>SISTEMA DE ESCAPE:</w:t>
      </w:r>
      <w:r w:rsidRPr="00F6235E">
        <w:rPr>
          <w:rFonts w:ascii="Arial" w:hAnsi="Arial" w:cs="Arial"/>
          <w:sz w:val="22"/>
          <w:szCs w:val="22"/>
        </w:rPr>
        <w:t xml:space="preserve"> HORIZONTAL, DE ACERO ALUMINIZADO CON SISTEMA DE POS TRATAMIENTO POR SCR.</w:t>
      </w:r>
    </w:p>
    <w:p w:rsidR="001E0D32" w:rsidRPr="00F6235E" w:rsidRDefault="00B6318B" w:rsidP="00F6235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F6235E">
        <w:rPr>
          <w:rFonts w:ascii="Arial" w:eastAsiaTheme="minorHAnsi" w:hAnsi="Arial" w:cs="Arial"/>
          <w:b/>
          <w:sz w:val="22"/>
          <w:szCs w:val="22"/>
          <w:lang w:val="es-MX" w:eastAsia="en-US"/>
        </w:rPr>
        <w:t>TORQUE:</w:t>
      </w:r>
      <w:r w:rsidRPr="00F6235E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627 LB/FT</w:t>
      </w:r>
    </w:p>
    <w:p w:rsidR="00756C3D" w:rsidRPr="00636398" w:rsidRDefault="00B6318B" w:rsidP="00F6235E">
      <w:pPr>
        <w:shd w:val="clear" w:color="auto" w:fill="FFFFFF"/>
        <w:jc w:val="both"/>
        <w:rPr>
          <w:rFonts w:ascii="Arial" w:hAnsi="Arial" w:cs="Arial"/>
          <w:sz w:val="22"/>
          <w:szCs w:val="22"/>
          <w:lang w:val="es-MX"/>
        </w:rPr>
      </w:pPr>
      <w:r w:rsidRPr="00636398">
        <w:rPr>
          <w:rFonts w:ascii="Arial" w:hAnsi="Arial" w:cs="Arial"/>
          <w:b/>
          <w:sz w:val="22"/>
          <w:szCs w:val="22"/>
          <w:lang w:val="es-MX"/>
        </w:rPr>
        <w:t>COLOR:</w:t>
      </w:r>
      <w:r w:rsidRPr="00636398">
        <w:rPr>
          <w:rFonts w:ascii="Arial" w:hAnsi="Arial" w:cs="Arial"/>
          <w:sz w:val="22"/>
          <w:szCs w:val="22"/>
          <w:lang w:val="es-MX"/>
        </w:rPr>
        <w:t xml:space="preserve"> BLANCO</w:t>
      </w:r>
    </w:p>
    <w:p w:rsidR="00636398" w:rsidRDefault="00636398" w:rsidP="00B6318B">
      <w:pPr>
        <w:shd w:val="clear" w:color="auto" w:fill="FFFFFF"/>
        <w:rPr>
          <w:rFonts w:ascii="Arial" w:hAnsi="Arial" w:cs="Arial"/>
          <w:lang w:val="es-MX"/>
        </w:rPr>
      </w:pPr>
    </w:p>
    <w:p w:rsidR="00636398" w:rsidRPr="009221C3" w:rsidRDefault="00636398" w:rsidP="009221C3">
      <w:pPr>
        <w:shd w:val="clear" w:color="auto" w:fill="FFFFFF"/>
        <w:jc w:val="both"/>
        <w:rPr>
          <w:rFonts w:ascii="Arial" w:eastAsiaTheme="minorHAnsi" w:hAnsi="Arial" w:cs="Arial"/>
          <w:b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b/>
          <w:sz w:val="22"/>
          <w:szCs w:val="22"/>
          <w:lang w:val="es-MX" w:eastAsia="en-US"/>
        </w:rPr>
        <w:t>GRÚA ARTICULADA DE CANASTILLA DE 13 METROS DE ALTURA AISLADA.</w:t>
      </w:r>
    </w:p>
    <w:p w:rsidR="00636398" w:rsidRPr="00636398" w:rsidRDefault="00636398" w:rsidP="009221C3">
      <w:pPr>
        <w:shd w:val="clear" w:color="auto" w:fill="FFFFFF"/>
        <w:ind w:left="284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636398" w:rsidRPr="00636398" w:rsidRDefault="00636398" w:rsidP="009221C3">
      <w:pPr>
        <w:pStyle w:val="Prrafodelista"/>
        <w:numPr>
          <w:ilvl w:val="0"/>
          <w:numId w:val="23"/>
        </w:num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DOBLE CONTROL HIDRÁULICO POR MEDIO DE TRES PALANCAS AUTO CENTRANTES TANTO EN LA CANASTILLA COMO EN LA BASE GIRATORIA.</w:t>
      </w:r>
    </w:p>
    <w:p w:rsidR="00636398" w:rsidRPr="00636398" w:rsidRDefault="00636398" w:rsidP="009221C3">
      <w:pPr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636398" w:rsidRDefault="00636398" w:rsidP="009221C3">
      <w:pPr>
        <w:pStyle w:val="Prrafodelista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BOTÓN DE PARO DE EMERGENCIA EN LOS MANDOS DE LA CANASTILLA Y VÁLVULA SELECTORA DE FLUJO EN LA BASE GIRATORIA.</w:t>
      </w:r>
    </w:p>
    <w:p w:rsidR="00636398" w:rsidRPr="00636398" w:rsidRDefault="00636398" w:rsidP="009221C3">
      <w:pPr>
        <w:pStyle w:val="Prrafodelist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636398" w:rsidRPr="00930574" w:rsidRDefault="00636398" w:rsidP="009221C3">
      <w:pPr>
        <w:pStyle w:val="Prrafodelista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ALCANCE DE ALTURA DE TRABAJO DE 12.82 METROS Y 5.74 METROS DE ALCANCE HORIZONTAL.</w:t>
      </w:r>
    </w:p>
    <w:p w:rsidR="00636398" w:rsidRPr="00636398" w:rsidRDefault="00636398" w:rsidP="009221C3">
      <w:pPr>
        <w:pStyle w:val="Prrafodelista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9221C3" w:rsidRDefault="00636398" w:rsidP="009221C3">
      <w:pPr>
        <w:pStyle w:val="Prrafodelista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BRAZO INFERIOR CO</w:t>
      </w:r>
      <w:r w:rsid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NSTRUIDO EN ACERO. </w:t>
      </w:r>
    </w:p>
    <w:p w:rsidR="00636398" w:rsidRDefault="00636398" w:rsidP="009221C3">
      <w:pPr>
        <w:pStyle w:val="Prrafodelista"/>
        <w:numPr>
          <w:ilvl w:val="0"/>
          <w:numId w:val="20"/>
        </w:numPr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BRAZO SUPERIOR CONSTRUIDO EN ACERO CON INSERTO EN MATERIAL AISLANTE (</w:t>
      </w:r>
      <w:proofErr w:type="spellStart"/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PRFV</w:t>
      </w:r>
      <w:proofErr w:type="spellEnd"/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).</w:t>
      </w:r>
    </w:p>
    <w:p w:rsidR="00636398" w:rsidRPr="00636398" w:rsidRDefault="00636398" w:rsidP="009221C3">
      <w:pPr>
        <w:pStyle w:val="Prrafodelista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636398" w:rsidRPr="00930574" w:rsidRDefault="00636398" w:rsidP="009221C3">
      <w:pPr>
        <w:pStyle w:val="Prrafodelista"/>
        <w:numPr>
          <w:ilvl w:val="0"/>
          <w:numId w:val="21"/>
        </w:numPr>
        <w:shd w:val="clear" w:color="auto" w:fill="FFFFFF"/>
        <w:tabs>
          <w:tab w:val="left" w:pos="284"/>
        </w:tabs>
        <w:ind w:left="0" w:firstLine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ALTURA DE TRANSPORTE DE 3.02 METROS.</w:t>
      </w:r>
    </w:p>
    <w:p w:rsidR="00636398" w:rsidRPr="00636398" w:rsidRDefault="00636398" w:rsidP="009221C3">
      <w:pPr>
        <w:pStyle w:val="Prrafodelista"/>
        <w:shd w:val="clear" w:color="auto" w:fill="FFFFFF"/>
        <w:tabs>
          <w:tab w:val="left" w:pos="284"/>
        </w:tabs>
        <w:ind w:left="0"/>
        <w:jc w:val="both"/>
        <w:rPr>
          <w:rFonts w:ascii="Arial" w:eastAsiaTheme="minorHAnsi" w:hAnsi="Arial" w:cs="Arial"/>
          <w:sz w:val="8"/>
          <w:szCs w:val="8"/>
          <w:lang w:val="es-MX" w:eastAsia="en-US"/>
        </w:rPr>
      </w:pPr>
    </w:p>
    <w:p w:rsidR="00636398" w:rsidRDefault="00636398" w:rsidP="009221C3">
      <w:pPr>
        <w:pStyle w:val="Prrafodelista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ROTACIÓN CONTINÚA E IRRESTRICTA DE 360 GRADOS MEDIANTE SISTEMA DE ENGRANE-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BALERO Y TORNILLO SIN FIN. EL SISTEMA DE GIRO MEDIANTE BALERO Y TORNILLO SIN FIN SE EMPLEA PARA INCREMENTAR LA EFICIENCIA, PRODUCTIVIDAD Y SEGURIDAD DEL TRABAJO Y EQUIPO.</w:t>
      </w:r>
    </w:p>
    <w:p w:rsidR="00745D54" w:rsidRPr="00745D54" w:rsidRDefault="00745D54" w:rsidP="00745D54">
      <w:pPr>
        <w:pStyle w:val="Prrafodelista"/>
        <w:rPr>
          <w:rFonts w:ascii="Arial" w:eastAsiaTheme="minorHAnsi" w:hAnsi="Arial" w:cs="Arial"/>
          <w:sz w:val="22"/>
          <w:szCs w:val="22"/>
          <w:lang w:val="es-MX" w:eastAsia="en-US"/>
        </w:rPr>
      </w:pPr>
    </w:p>
    <w:p w:rsidR="00636398" w:rsidRPr="00636398" w:rsidRDefault="00636398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Pr="00930574" w:rsidRDefault="00636398" w:rsidP="009221C3">
      <w:pPr>
        <w:pStyle w:val="Prrafodelista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lastRenderedPageBreak/>
        <w:t>PESO TOTAL DE OPERACIÓN DE 703 KG.</w:t>
      </w:r>
    </w:p>
    <w:p w:rsidR="00636398" w:rsidRPr="00636398" w:rsidRDefault="00636398" w:rsidP="009221C3">
      <w:pPr>
        <w:pStyle w:val="Prrafodelista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Pr="00930574" w:rsidRDefault="00636398" w:rsidP="009221C3">
      <w:pPr>
        <w:pStyle w:val="Prrafodelista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SISTEMA HIDRÁULICO CON MOTOR INDEPENDIENTE A GASOLINA DE 5.5 HP.</w:t>
      </w:r>
    </w:p>
    <w:p w:rsidR="009221C3" w:rsidRPr="009221C3" w:rsidRDefault="009221C3" w:rsidP="009221C3">
      <w:pPr>
        <w:pStyle w:val="Prrafodelista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Default="00636398" w:rsidP="009221C3">
      <w:pPr>
        <w:pStyle w:val="Prrafodelista"/>
        <w:numPr>
          <w:ilvl w:val="0"/>
          <w:numId w:val="21"/>
        </w:num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ARRANQUE ELÉCTRICO Y FLUJO DE 13.25 </w:t>
      </w:r>
      <w:proofErr w:type="spellStart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LPM</w:t>
      </w:r>
      <w:proofErr w:type="spellEnd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(3.5 </w:t>
      </w:r>
      <w:proofErr w:type="spellStart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GPM</w:t>
      </w:r>
      <w:proofErr w:type="spellEnd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) A 189.61 BAR (2,300 PSI). BOMBA</w:t>
      </w: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MANUAL HIDRÁULICA DE EMERGENCIA.</w:t>
      </w:r>
    </w:p>
    <w:p w:rsidR="009221C3" w:rsidRPr="009221C3" w:rsidRDefault="009221C3" w:rsidP="009221C3">
      <w:pPr>
        <w:pStyle w:val="Prrafodelista"/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Default="00636398" w:rsidP="009221C3">
      <w:pPr>
        <w:pStyle w:val="Prrafodelista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DOS ESTABILIZADORES HIDRÁULICOS TIPO "A" CON ABERTURA MÁXIMA DE 2.70 METROS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Y CONTROLES</w:t>
      </w:r>
      <w:r w:rsidR="009221C3"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>INDEPENDIENTES. SISTEMA DE NIVELACIÓN AUTOMÁTICO DE CANASTILLA POR MEDIO DE CADENAS DE ACERO,</w:t>
      </w:r>
      <w:r w:rsidR="009221C3"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>VARILLAS DE FIBRA DE VIDRIO Y SISTEMA DE PARALELOGRAMO.</w:t>
      </w:r>
    </w:p>
    <w:p w:rsidR="009221C3" w:rsidRPr="009221C3" w:rsidRDefault="009221C3" w:rsidP="009221C3">
      <w:pPr>
        <w:pStyle w:val="Prrafodelista"/>
        <w:autoSpaceDE w:val="0"/>
        <w:autoSpaceDN w:val="0"/>
        <w:adjustRightInd w:val="0"/>
        <w:ind w:left="284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Default="009221C3" w:rsidP="009221C3">
      <w:pPr>
        <w:pStyle w:val="Prrafodelista"/>
        <w:numPr>
          <w:ilvl w:val="0"/>
          <w:numId w:val="22"/>
        </w:numPr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636398">
        <w:rPr>
          <w:rFonts w:ascii="Arial" w:eastAsiaTheme="minorHAnsi" w:hAnsi="Arial" w:cs="Arial"/>
          <w:sz w:val="22"/>
          <w:szCs w:val="22"/>
          <w:lang w:val="es-MX" w:eastAsia="en-US"/>
        </w:rPr>
        <w:t>VÁLVULAS DE SEGURIDAD HOLDING INCORPORADAS A LOS CILINDROS HIDRÁULICOS.</w:t>
      </w:r>
    </w:p>
    <w:p w:rsidR="009221C3" w:rsidRPr="009221C3" w:rsidRDefault="009221C3" w:rsidP="009221C3">
      <w:pPr>
        <w:pStyle w:val="Prrafodelista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Default="009221C3" w:rsidP="009221C3">
      <w:pPr>
        <w:pStyle w:val="Prrafodelista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Arial" w:eastAsiaTheme="minorHAnsi" w:hAnsi="Arial" w:cs="Arial"/>
          <w:sz w:val="22"/>
          <w:szCs w:val="22"/>
          <w:lang w:val="es-MX" w:eastAsia="en-US"/>
        </w:rPr>
      </w:pP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CAPACIDAD DE CARGA EN CANASTILLA DE 136 KG SEGÚN NORMA ANSI/</w:t>
      </w:r>
      <w:proofErr w:type="spellStart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SIA</w:t>
      </w:r>
      <w:proofErr w:type="spellEnd"/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A92.2 2009, LA CANASTILLA </w:t>
      </w:r>
      <w:r w:rsidR="00930574" w:rsidRP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CON UNA </w:t>
      </w: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>ME</w:t>
      </w:r>
      <w:r w:rsidR="00930574" w:rsidRPr="00930574">
        <w:rPr>
          <w:rFonts w:ascii="Arial" w:eastAsiaTheme="minorHAnsi" w:hAnsi="Arial" w:cs="Arial"/>
          <w:sz w:val="22"/>
          <w:szCs w:val="22"/>
          <w:lang w:val="es-MX" w:eastAsia="en-US"/>
        </w:rPr>
        <w:t>DIDA DE</w:t>
      </w:r>
      <w:r w:rsidRP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61CM X 61CM X 107CM DE ALTURA Y ESTÁ FABRICADA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EN PLÁSTICO REFORZADO CON FIBRA DE VIDRIO (</w:t>
      </w:r>
      <w:proofErr w:type="spellStart"/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>PRFV</w:t>
      </w:r>
      <w:proofErr w:type="spellEnd"/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>).</w:t>
      </w:r>
    </w:p>
    <w:p w:rsidR="009221C3" w:rsidRPr="009221C3" w:rsidRDefault="009221C3" w:rsidP="009221C3">
      <w:pPr>
        <w:pStyle w:val="Prrafodelista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636398" w:rsidRPr="009221C3" w:rsidRDefault="009221C3" w:rsidP="009221C3">
      <w:pPr>
        <w:pStyle w:val="Prrafodelista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lang w:val="es-MX"/>
        </w:rPr>
      </w:pP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EL EQUIPO </w:t>
      </w:r>
      <w:r w:rsidR="00930574">
        <w:rPr>
          <w:rFonts w:ascii="Arial" w:eastAsiaTheme="minorHAnsi" w:hAnsi="Arial" w:cs="Arial"/>
          <w:sz w:val="22"/>
          <w:szCs w:val="22"/>
          <w:lang w:val="es-MX" w:eastAsia="en-US"/>
        </w:rPr>
        <w:t xml:space="preserve">DEBE 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>INCLU</w:t>
      </w:r>
      <w:r w:rsidR="00930574">
        <w:rPr>
          <w:rFonts w:ascii="Arial" w:eastAsiaTheme="minorHAnsi" w:hAnsi="Arial" w:cs="Arial"/>
          <w:sz w:val="22"/>
          <w:szCs w:val="22"/>
          <w:lang w:val="es-MX" w:eastAsia="en-US"/>
        </w:rPr>
        <w:t>IR</w:t>
      </w:r>
      <w:r w:rsidRPr="009221C3">
        <w:rPr>
          <w:rFonts w:ascii="Arial" w:eastAsiaTheme="minorHAnsi" w:hAnsi="Arial" w:cs="Arial"/>
          <w:sz w:val="22"/>
          <w:szCs w:val="22"/>
          <w:lang w:val="es-MX" w:eastAsia="en-US"/>
        </w:rPr>
        <w:t xml:space="preserve"> GANCHO DE TRASLADO TIPO RACHA Y CUBIERTA DE TELA CON RECUBRIMIENTO PLÁSTICO PARA PROTEGER LA CANASTILLA.</w:t>
      </w:r>
    </w:p>
    <w:p w:rsidR="00636398" w:rsidRDefault="00636398" w:rsidP="00B6318B">
      <w:pPr>
        <w:shd w:val="clear" w:color="auto" w:fill="FFFFFF"/>
        <w:rPr>
          <w:rFonts w:ascii="Arial" w:hAnsi="Arial" w:cs="Arial"/>
          <w:lang w:val="es-MX"/>
        </w:rPr>
      </w:pPr>
    </w:p>
    <w:p w:rsidR="00F96831" w:rsidRPr="00F96831" w:rsidRDefault="00F96831" w:rsidP="00F96831">
      <w:pPr>
        <w:autoSpaceDE w:val="0"/>
        <w:autoSpaceDN w:val="0"/>
        <w:adjustRightInd w:val="0"/>
        <w:rPr>
          <w:rFonts w:ascii="Arial" w:eastAsiaTheme="minorHAnsi" w:hAnsi="Arial" w:cs="Arial"/>
          <w:b/>
          <w:sz w:val="22"/>
          <w:szCs w:val="22"/>
          <w:lang w:val="es-MX" w:eastAsia="en-US"/>
        </w:rPr>
      </w:pPr>
      <w:r w:rsidRPr="00F96831">
        <w:rPr>
          <w:rFonts w:ascii="Arial" w:eastAsiaTheme="minorHAnsi" w:hAnsi="Arial" w:cs="Arial"/>
          <w:b/>
          <w:sz w:val="22"/>
          <w:szCs w:val="22"/>
          <w:lang w:val="es-MX" w:eastAsia="en-US"/>
        </w:rPr>
        <w:t xml:space="preserve">CARROCERÍA </w:t>
      </w:r>
    </w:p>
    <w:p w:rsidR="00F96831" w:rsidRPr="00F96831" w:rsidRDefault="00F96831" w:rsidP="00F9683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>Carrocería especial fabricada en perfil estructural de acero galvanizado, diseñada para trabajo pesado, incluy</w:t>
      </w:r>
      <w:r>
        <w:rPr>
          <w:rFonts w:ascii="Arial" w:eastAsiaTheme="minorHAnsi" w:hAnsi="Arial" w:cs="Arial"/>
          <w:sz w:val="20"/>
          <w:szCs w:val="20"/>
          <w:lang w:val="es-MX" w:eastAsia="en-US"/>
        </w:rPr>
        <w:t>a</w:t>
      </w: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5 cajas fabricadas en calibre 16 con puertas abatibles, bisagras, chapas independientes para una sola llave y gancho de bloqueo para mejorar el resguardo y la seguridad de las herramientas y/o materiales, así como bota aguas para mejorar el desagüe en el techo de las cajas y recubrimiento antiderrapante en el techo de las mismas, también incluy</w:t>
      </w:r>
      <w:r w:rsidR="00930574">
        <w:rPr>
          <w:rFonts w:ascii="Arial" w:eastAsiaTheme="minorHAnsi" w:hAnsi="Arial" w:cs="Arial"/>
          <w:sz w:val="20"/>
          <w:szCs w:val="20"/>
          <w:lang w:val="es-MX" w:eastAsia="en-US"/>
        </w:rPr>
        <w:t>a</w:t>
      </w: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piso de lámina antiderrapante calibre 12 de molino no troquelada y acabado anticorrosivo color blanco. Luces reglamentarias de acuerdo a la </w:t>
      </w:r>
      <w:proofErr w:type="spellStart"/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>NTEA</w:t>
      </w:r>
      <w:proofErr w:type="spellEnd"/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y SCT, </w:t>
      </w:r>
      <w:r w:rsidR="00930574">
        <w:rPr>
          <w:rFonts w:ascii="Arial" w:eastAsiaTheme="minorHAnsi" w:hAnsi="Arial" w:cs="Arial"/>
          <w:sz w:val="20"/>
          <w:szCs w:val="20"/>
          <w:lang w:val="es-MX" w:eastAsia="en-US"/>
        </w:rPr>
        <w:t xml:space="preserve">que </w:t>
      </w: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>incluy</w:t>
      </w:r>
      <w:r w:rsidR="00930574">
        <w:rPr>
          <w:rFonts w:ascii="Arial" w:eastAsiaTheme="minorHAnsi" w:hAnsi="Arial" w:cs="Arial"/>
          <w:sz w:val="20"/>
          <w:szCs w:val="20"/>
          <w:lang w:val="es-MX" w:eastAsia="en-US"/>
        </w:rPr>
        <w:t>a</w:t>
      </w: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torreta led de alta intensidad con 10 tipos de códigos de flasheo color ámbar instalada sobre el toldo del vehículo, con switch de encendido/apagado y push para cambiar los códigos, además de contar con alarma de reversa acústica para prevenir cualquier incidente. </w:t>
      </w:r>
      <w:r w:rsidR="00930574">
        <w:rPr>
          <w:rFonts w:ascii="Arial" w:eastAsiaTheme="minorHAnsi" w:hAnsi="Arial" w:cs="Arial"/>
          <w:sz w:val="20"/>
          <w:szCs w:val="20"/>
          <w:lang w:val="es-MX" w:eastAsia="en-US"/>
        </w:rPr>
        <w:t>Que cuente</w:t>
      </w:r>
      <w:r w:rsidRPr="00F96831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con caballete de apoyo para proteger los brazos de la grúa y escaleras de ascenso del lado del copiloto.</w:t>
      </w:r>
    </w:p>
    <w:p w:rsidR="00F96831" w:rsidRDefault="00F96831" w:rsidP="00B6318B">
      <w:pPr>
        <w:shd w:val="clear" w:color="auto" w:fill="FFFFFF"/>
        <w:rPr>
          <w:rFonts w:ascii="Arial" w:hAnsi="Arial" w:cs="Arial"/>
          <w:lang w:val="es-MX"/>
        </w:rPr>
      </w:pPr>
    </w:p>
    <w:p w:rsidR="00BA56CA" w:rsidRPr="00F96831" w:rsidRDefault="00BA56CA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>VUELCO HIDRÁULICO DE CANASTILLA</w:t>
      </w:r>
    </w:p>
    <w:p w:rsidR="009221C3" w:rsidRDefault="00BA56CA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es-MX" w:eastAsia="en-US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Mecanismo para inclinar la canastilla de forma totalmente horizontal para su fácil limpieza o rescate del</w:t>
      </w:r>
      <w:r w:rsidR="009221C3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</w:t>
      </w: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operario.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9221C3" w:rsidRPr="00F96831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>LINER PARA CANASTILLA</w:t>
      </w:r>
    </w:p>
    <w:p w:rsidR="009221C3" w:rsidRPr="004D4DF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es-MX" w:eastAsia="en-US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Este accesorio incrementa la seguridad de operación del equipo, facilita el mantenimiento y limpieza de</w:t>
      </w:r>
      <w:r>
        <w:rPr>
          <w:rFonts w:ascii="Arial" w:eastAsiaTheme="minorHAnsi" w:hAnsi="Arial" w:cs="Arial"/>
          <w:sz w:val="20"/>
          <w:szCs w:val="20"/>
          <w:lang w:val="es-MX" w:eastAsia="en-US"/>
        </w:rPr>
        <w:t xml:space="preserve"> </w:t>
      </w: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 xml:space="preserve">la </w:t>
      </w:r>
      <w:r w:rsidRPr="004D4DF3">
        <w:rPr>
          <w:rFonts w:ascii="Arial" w:eastAsiaTheme="minorHAnsi" w:hAnsi="Arial" w:cs="Arial"/>
          <w:sz w:val="20"/>
          <w:szCs w:val="20"/>
          <w:lang w:val="es-MX" w:eastAsia="en-US"/>
        </w:rPr>
        <w:t>canastilla y aumenta la durabili</w:t>
      </w:r>
      <w:r w:rsidR="00BA56CA" w:rsidRPr="004D4DF3">
        <w:rPr>
          <w:rFonts w:ascii="Arial" w:eastAsiaTheme="minorHAnsi" w:hAnsi="Arial" w:cs="Arial"/>
          <w:sz w:val="20"/>
          <w:szCs w:val="20"/>
          <w:lang w:val="es-MX" w:eastAsia="en-US"/>
        </w:rPr>
        <w:t>dad y aislamiento de la unidad.</w:t>
      </w:r>
      <w:r w:rsidR="004D4DF3" w:rsidRPr="004D4DF3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</w:t>
      </w:r>
      <w:r w:rsidR="004D4DF3" w:rsidRPr="004D4DF3">
        <w:rPr>
          <w:rFonts w:ascii="Arial" w:hAnsi="Arial" w:cs="Arial"/>
          <w:sz w:val="20"/>
          <w:szCs w:val="20"/>
        </w:rPr>
        <w:t>Medidas 24” x 42”.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9221C3" w:rsidRPr="00F96831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 xml:space="preserve">PORTA ESCALERAS </w:t>
      </w:r>
    </w:p>
    <w:p w:rsid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es-MX" w:eastAsia="en-US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Nuevo porta escaleras con rodillo para facilitar el desplazamiento de la escalera.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9221C3" w:rsidRPr="00F96831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>LÁMPARA BUSCADORA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es-MX" w:eastAsia="en-US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Dirigible con control remoto inalámbrico para trabajo nocturno.</w:t>
      </w:r>
    </w:p>
    <w:p w:rsidR="009221C3" w:rsidRPr="009221C3" w:rsidRDefault="009221C3" w:rsidP="009221C3">
      <w:pPr>
        <w:shd w:val="clear" w:color="auto" w:fill="FFFFFF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9221C3" w:rsidRPr="00F96831" w:rsidRDefault="009221C3" w:rsidP="009221C3">
      <w:pPr>
        <w:shd w:val="clear" w:color="auto" w:fill="FFFFFF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>LUCES ESTROBOSCÓPICAS</w:t>
      </w:r>
    </w:p>
    <w:p w:rsid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es-MX" w:eastAsia="en-US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De 60 watts, instaladas en faros delanteros</w:t>
      </w:r>
      <w:bookmarkStart w:id="0" w:name="_GoBack"/>
      <w:bookmarkEnd w:id="0"/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 xml:space="preserve"> y calaveras traseras (incluye fuente de poder).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10"/>
          <w:szCs w:val="10"/>
          <w:lang w:val="es-MX" w:eastAsia="en-US"/>
        </w:rPr>
      </w:pPr>
    </w:p>
    <w:p w:rsidR="009221C3" w:rsidRPr="00F96831" w:rsidRDefault="009221C3" w:rsidP="009221C3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sz w:val="20"/>
          <w:szCs w:val="20"/>
          <w:lang w:val="es-MX" w:eastAsia="en-US"/>
        </w:rPr>
      </w:pPr>
      <w:r w:rsidRPr="00F96831">
        <w:rPr>
          <w:rFonts w:ascii="Arial" w:eastAsiaTheme="minorHAnsi" w:hAnsi="Arial" w:cs="Arial"/>
          <w:b/>
          <w:sz w:val="20"/>
          <w:szCs w:val="20"/>
          <w:lang w:val="es-MX" w:eastAsia="en-US"/>
        </w:rPr>
        <w:t>KIT DE ILUMINACIÓN EN CAJAS Y PASILLO CENTRAL</w:t>
      </w:r>
    </w:p>
    <w:p w:rsidR="009221C3" w:rsidRPr="009221C3" w:rsidRDefault="009221C3" w:rsidP="009221C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/>
        </w:rPr>
      </w:pP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Consta de módulos independientes en cada una de las gavetas con led de alta intensidad, en el pasillo</w:t>
      </w:r>
      <w:r>
        <w:rPr>
          <w:rFonts w:ascii="Arial" w:eastAsiaTheme="minorHAnsi" w:hAnsi="Arial" w:cs="Arial"/>
          <w:sz w:val="20"/>
          <w:szCs w:val="20"/>
          <w:lang w:val="es-MX" w:eastAsia="en-US"/>
        </w:rPr>
        <w:t xml:space="preserve"> </w:t>
      </w:r>
      <w:r w:rsidRPr="009221C3">
        <w:rPr>
          <w:rFonts w:ascii="Arial" w:eastAsiaTheme="minorHAnsi" w:hAnsi="Arial" w:cs="Arial"/>
          <w:sz w:val="20"/>
          <w:szCs w:val="20"/>
          <w:lang w:val="es-MX" w:eastAsia="en-US"/>
        </w:rPr>
        <w:t>central cuenta con 4 plafones de 4 pulgadas de alta intensidad.</w:t>
      </w:r>
    </w:p>
    <w:p w:rsidR="009221C3" w:rsidRPr="00B6318B" w:rsidRDefault="009221C3" w:rsidP="00B6318B">
      <w:pPr>
        <w:shd w:val="clear" w:color="auto" w:fill="FFFFFF"/>
        <w:rPr>
          <w:rFonts w:ascii="Arial" w:hAnsi="Arial" w:cs="Arial"/>
          <w:lang w:val="es-MX"/>
        </w:rPr>
      </w:pPr>
    </w:p>
    <w:p w:rsidR="00265621" w:rsidRPr="00756C3D" w:rsidRDefault="00265621" w:rsidP="00756C3D">
      <w:pPr>
        <w:shd w:val="clear" w:color="auto" w:fill="FFFFFF"/>
        <w:ind w:left="850"/>
        <w:rPr>
          <w:rFonts w:ascii="Segoe UI" w:hAnsi="Segoe UI" w:cs="Segoe UI"/>
          <w:color w:val="000000" w:themeColor="text1"/>
          <w:sz w:val="16"/>
          <w:szCs w:val="16"/>
          <w:highlight w:val="yellow"/>
          <w:lang w:val="es-MX"/>
        </w:rPr>
      </w:pPr>
    </w:p>
    <w:p w:rsidR="00750813" w:rsidRPr="00B6318B" w:rsidRDefault="004D38F6" w:rsidP="00185E59">
      <w:pPr>
        <w:spacing w:line="276" w:lineRule="auto"/>
        <w:rPr>
          <w:rFonts w:ascii="Arial" w:hAnsi="Arial" w:cs="Arial"/>
          <w:b/>
          <w:sz w:val="22"/>
          <w:szCs w:val="22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</w:pPr>
      <w:r w:rsidRPr="00B6318B">
        <w:rPr>
          <w:rFonts w:ascii="Arial" w:hAnsi="Arial" w:cs="Arial"/>
          <w:b/>
          <w:sz w:val="22"/>
          <w:szCs w:val="22"/>
          <w:u w:val="single"/>
          <w:lang w:val="es-MX"/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</w:rPr>
        <w:t>GARANTÍA A OFRECER</w:t>
      </w:r>
    </w:p>
    <w:p w:rsidR="00BA56CA" w:rsidRPr="00F60C53" w:rsidRDefault="00A40F96" w:rsidP="00BC5170">
      <w:pPr>
        <w:pStyle w:val="Sangradetextonormal"/>
        <w:tabs>
          <w:tab w:val="left" w:pos="709"/>
        </w:tabs>
        <w:spacing w:line="360" w:lineRule="auto"/>
        <w:ind w:left="0"/>
        <w:rPr>
          <w:rFonts w:ascii="Arial" w:hAnsi="Arial" w:cs="Arial"/>
          <w:color w:val="44546A"/>
          <w:sz w:val="22"/>
          <w:szCs w:val="22"/>
          <w:lang w:val="es-MX"/>
        </w:rPr>
      </w:pPr>
      <w:r w:rsidRPr="00F60C53">
        <w:rPr>
          <w:rFonts w:ascii="Arial" w:hAnsi="Arial" w:cs="Arial"/>
          <w:color w:val="44546A"/>
          <w:sz w:val="22"/>
          <w:szCs w:val="22"/>
          <w:lang w:val="es-MX"/>
        </w:rPr>
        <w:t>El periodo mínimo de garantía a ofrecer por los licitantes</w:t>
      </w:r>
      <w:r w:rsidR="00BA56CA" w:rsidRPr="00F60C53">
        <w:rPr>
          <w:rFonts w:ascii="Arial" w:hAnsi="Arial" w:cs="Arial"/>
          <w:color w:val="44546A"/>
          <w:sz w:val="22"/>
          <w:szCs w:val="22"/>
          <w:lang w:val="es-MX"/>
        </w:rPr>
        <w:t xml:space="preserve"> en la presente licitación será:</w:t>
      </w:r>
    </w:p>
    <w:p w:rsidR="00F60C53" w:rsidRDefault="00F60C53" w:rsidP="00F60C53">
      <w:pPr>
        <w:pStyle w:val="Sangradetextonormal"/>
        <w:tabs>
          <w:tab w:val="left" w:pos="709"/>
        </w:tabs>
        <w:ind w:left="0"/>
        <w:rPr>
          <w:rFonts w:ascii="Arial" w:hAnsi="Arial" w:cs="Arial"/>
          <w:color w:val="44546A"/>
          <w:sz w:val="22"/>
          <w:szCs w:val="22"/>
        </w:rPr>
      </w:pPr>
      <w:r w:rsidRPr="00F60C53">
        <w:rPr>
          <w:rFonts w:ascii="Arial" w:hAnsi="Arial" w:cs="Arial"/>
          <w:b/>
          <w:color w:val="44546A"/>
          <w:sz w:val="22"/>
          <w:szCs w:val="22"/>
        </w:rPr>
        <w:t>Camión (Chasis)</w:t>
      </w:r>
      <w:r w:rsidRPr="00F60C53">
        <w:rPr>
          <w:rFonts w:ascii="Arial" w:hAnsi="Arial" w:cs="Arial"/>
          <w:color w:val="44546A"/>
          <w:sz w:val="22"/>
          <w:szCs w:val="22"/>
        </w:rPr>
        <w:t xml:space="preserve"> </w:t>
      </w:r>
      <w:r w:rsidRPr="00F60C53">
        <w:rPr>
          <w:rFonts w:ascii="Arial" w:hAnsi="Arial" w:cs="Arial"/>
          <w:b/>
          <w:color w:val="44546A"/>
          <w:sz w:val="22"/>
          <w:szCs w:val="22"/>
        </w:rPr>
        <w:t xml:space="preserve">2 Años </w:t>
      </w:r>
      <w:r w:rsidRPr="00F60C53">
        <w:rPr>
          <w:rFonts w:ascii="Arial" w:hAnsi="Arial" w:cs="Arial"/>
          <w:color w:val="44546A"/>
          <w:sz w:val="22"/>
          <w:szCs w:val="22"/>
        </w:rPr>
        <w:t>de</w:t>
      </w:r>
      <w:r>
        <w:rPr>
          <w:rFonts w:ascii="Arial" w:hAnsi="Arial" w:cs="Arial"/>
          <w:b/>
          <w:color w:val="44546A"/>
          <w:sz w:val="22"/>
          <w:szCs w:val="22"/>
        </w:rPr>
        <w:t xml:space="preserve"> </w:t>
      </w:r>
      <w:r w:rsidRPr="00F60C53">
        <w:rPr>
          <w:rFonts w:ascii="Arial" w:hAnsi="Arial" w:cs="Arial"/>
          <w:color w:val="44546A"/>
          <w:sz w:val="22"/>
          <w:szCs w:val="22"/>
        </w:rPr>
        <w:t>garantía en el motor sin límite de kilometraje</w:t>
      </w:r>
      <w:r>
        <w:rPr>
          <w:rFonts w:ascii="Arial" w:hAnsi="Arial" w:cs="Arial"/>
          <w:color w:val="44546A"/>
          <w:sz w:val="22"/>
          <w:szCs w:val="22"/>
        </w:rPr>
        <w:t>.</w:t>
      </w:r>
    </w:p>
    <w:p w:rsidR="00F60C53" w:rsidRPr="00F60C53" w:rsidRDefault="00F60C53" w:rsidP="00F60C53">
      <w:pPr>
        <w:pStyle w:val="Sangradetextonormal"/>
        <w:tabs>
          <w:tab w:val="left" w:pos="709"/>
        </w:tabs>
        <w:ind w:left="0"/>
        <w:jc w:val="both"/>
        <w:rPr>
          <w:rFonts w:ascii="Arial" w:hAnsi="Arial" w:cs="Arial"/>
          <w:b/>
          <w:color w:val="44546A"/>
          <w:sz w:val="22"/>
          <w:szCs w:val="22"/>
          <w:highlight w:val="yellow"/>
          <w:lang w:val="es-MX"/>
        </w:rPr>
      </w:pPr>
      <w:r w:rsidRPr="00F60C53">
        <w:rPr>
          <w:rFonts w:ascii="Arial" w:hAnsi="Arial" w:cs="Arial"/>
          <w:b/>
          <w:color w:val="44546A"/>
          <w:sz w:val="22"/>
          <w:szCs w:val="22"/>
        </w:rPr>
        <w:t>1 año o 100,000 Km</w:t>
      </w:r>
      <w:r>
        <w:rPr>
          <w:rFonts w:ascii="Arial" w:hAnsi="Arial" w:cs="Arial"/>
          <w:b/>
          <w:color w:val="44546A"/>
          <w:sz w:val="22"/>
          <w:szCs w:val="22"/>
        </w:rPr>
        <w:t>,</w:t>
      </w:r>
      <w:r w:rsidRPr="00F60C53">
        <w:rPr>
          <w:rFonts w:ascii="Arial" w:hAnsi="Arial" w:cs="Arial"/>
          <w:b/>
          <w:color w:val="44546A"/>
          <w:sz w:val="22"/>
          <w:szCs w:val="22"/>
        </w:rPr>
        <w:t xml:space="preserve"> </w:t>
      </w:r>
      <w:r w:rsidRPr="00F60C53">
        <w:rPr>
          <w:rFonts w:ascii="Arial" w:hAnsi="Arial" w:cs="Arial"/>
          <w:color w:val="44546A"/>
          <w:sz w:val="22"/>
          <w:szCs w:val="22"/>
        </w:rPr>
        <w:t xml:space="preserve">en el resto del tren motriz (transmisión, ejes, suspensión, cabina, sistema eléctrico, etc.) </w:t>
      </w:r>
      <w:r>
        <w:rPr>
          <w:rFonts w:ascii="Arial" w:hAnsi="Arial" w:cs="Arial"/>
          <w:color w:val="44546A"/>
          <w:sz w:val="22"/>
          <w:szCs w:val="22"/>
        </w:rPr>
        <w:t>y</w:t>
      </w:r>
      <w:r w:rsidRPr="00F60C53">
        <w:rPr>
          <w:rFonts w:ascii="Arial" w:hAnsi="Arial" w:cs="Arial"/>
          <w:color w:val="44546A"/>
          <w:sz w:val="22"/>
          <w:szCs w:val="22"/>
        </w:rPr>
        <w:t xml:space="preserve"> contra defectos de fabricación o ensamble.</w:t>
      </w:r>
    </w:p>
    <w:p w:rsidR="00D24547" w:rsidRPr="00745D54" w:rsidRDefault="00F60C53" w:rsidP="00745D54">
      <w:pPr>
        <w:pStyle w:val="Sangradetextonormal"/>
        <w:tabs>
          <w:tab w:val="left" w:pos="709"/>
        </w:tabs>
        <w:ind w:left="0"/>
        <w:jc w:val="both"/>
        <w:rPr>
          <w:rFonts w:ascii="Arial" w:hAnsi="Arial" w:cs="Arial"/>
          <w:b/>
          <w:color w:val="44546A"/>
          <w:sz w:val="22"/>
          <w:szCs w:val="22"/>
          <w:lang w:val="es-MX"/>
        </w:rPr>
      </w:pPr>
      <w:r w:rsidRPr="00F60C53">
        <w:rPr>
          <w:rFonts w:ascii="Arial" w:hAnsi="Arial" w:cs="Arial"/>
          <w:b/>
          <w:color w:val="44546A"/>
          <w:sz w:val="22"/>
          <w:szCs w:val="22"/>
        </w:rPr>
        <w:t xml:space="preserve">1 Año en la </w:t>
      </w:r>
      <w:r w:rsidRPr="00F60C53">
        <w:rPr>
          <w:rFonts w:ascii="Arial" w:hAnsi="Arial" w:cs="Arial"/>
          <w:b/>
          <w:color w:val="44546A"/>
          <w:sz w:val="22"/>
          <w:szCs w:val="22"/>
          <w:lang w:val="es-MX"/>
        </w:rPr>
        <w:t xml:space="preserve">Grúa </w:t>
      </w:r>
      <w:r w:rsidRPr="00745D54">
        <w:rPr>
          <w:rFonts w:ascii="Arial" w:hAnsi="Arial" w:cs="Arial"/>
          <w:b/>
          <w:color w:val="44546A"/>
          <w:sz w:val="22"/>
          <w:szCs w:val="22"/>
          <w:lang w:val="es-MX"/>
        </w:rPr>
        <w:t>Hidráulica</w:t>
      </w:r>
      <w:r w:rsidRPr="00745D54">
        <w:rPr>
          <w:rFonts w:ascii="Arial" w:hAnsi="Arial" w:cs="Arial"/>
          <w:color w:val="44546A"/>
          <w:sz w:val="22"/>
          <w:szCs w:val="22"/>
        </w:rPr>
        <w:t xml:space="preserve"> </w:t>
      </w:r>
      <w:r w:rsidR="00745D54" w:rsidRPr="00745D54">
        <w:rPr>
          <w:rFonts w:ascii="Arial" w:hAnsi="Arial" w:cs="Arial"/>
          <w:color w:val="44546A"/>
          <w:sz w:val="22"/>
          <w:szCs w:val="22"/>
        </w:rPr>
        <w:t>contra defectos de ensamble y fabricación en todos sus componentes, así como en la funcionalidad en el sistema hidráulico</w:t>
      </w:r>
      <w:r w:rsidRPr="00745D54">
        <w:rPr>
          <w:rFonts w:ascii="Arial" w:hAnsi="Arial" w:cs="Arial"/>
          <w:color w:val="44546A"/>
          <w:sz w:val="22"/>
          <w:szCs w:val="22"/>
          <w:lang w:val="es-MX"/>
        </w:rPr>
        <w:t>.</w:t>
      </w:r>
    </w:p>
    <w:p w:rsidR="00404458" w:rsidRDefault="00404458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p w:rsidR="00D24547" w:rsidRDefault="00D24547" w:rsidP="00A40F96">
      <w:pPr>
        <w:pStyle w:val="Sangradetextonormal"/>
        <w:tabs>
          <w:tab w:val="left" w:pos="709"/>
        </w:tabs>
        <w:spacing w:line="276" w:lineRule="auto"/>
        <w:ind w:left="426"/>
        <w:rPr>
          <w:rFonts w:ascii="Arial Narrow" w:hAnsi="Arial Narrow"/>
          <w:b/>
          <w:sz w:val="6"/>
          <w:szCs w:val="6"/>
          <w:lang w:val="es-MX"/>
        </w:rPr>
      </w:pPr>
    </w:p>
    <w:sectPr w:rsidR="00D24547" w:rsidSect="00B6318B">
      <w:headerReference w:type="default" r:id="rId9"/>
      <w:pgSz w:w="12240" w:h="15840"/>
      <w:pgMar w:top="510" w:right="1041" w:bottom="363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A5D" w:rsidRDefault="00FF7A5D" w:rsidP="008B11D1">
      <w:r>
        <w:separator/>
      </w:r>
    </w:p>
  </w:endnote>
  <w:endnote w:type="continuationSeparator" w:id="0">
    <w:p w:rsidR="00FF7A5D" w:rsidRDefault="00FF7A5D" w:rsidP="008B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A5D" w:rsidRDefault="00FF7A5D" w:rsidP="008B11D1">
      <w:r>
        <w:separator/>
      </w:r>
    </w:p>
  </w:footnote>
  <w:footnote w:type="continuationSeparator" w:id="0">
    <w:p w:rsidR="00FF7A5D" w:rsidRDefault="00FF7A5D" w:rsidP="008B1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1D1" w:rsidRPr="00BA56CA" w:rsidRDefault="008B11D1" w:rsidP="008B11D1">
    <w:pPr>
      <w:pStyle w:val="Prrafodelista"/>
      <w:spacing w:line="276" w:lineRule="auto"/>
      <w:ind w:left="0"/>
      <w:jc w:val="center"/>
      <w:rPr>
        <w:sz w:val="40"/>
        <w:szCs w:val="40"/>
      </w:rPr>
    </w:pPr>
    <w:r w:rsidRPr="00BA56CA">
      <w:rPr>
        <w:rFonts w:asciiTheme="minorHAnsi" w:hAnsiTheme="minorHAnsi"/>
        <w:b/>
        <w:sz w:val="40"/>
        <w:szCs w:val="40"/>
      </w:rPr>
      <w:t>22 Ayuntamiento de Mexicali, Baja California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2629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00" w:hanging="360"/>
      </w:pPr>
      <w:rPr>
        <w:rFonts w:ascii="Wingdings" w:hAnsi="Wingdings" w:cs="Wingdings"/>
      </w:rPr>
    </w:lvl>
  </w:abstractNum>
  <w:abstractNum w:abstractNumId="2">
    <w:nsid w:val="03102C8C"/>
    <w:multiLevelType w:val="hybridMultilevel"/>
    <w:tmpl w:val="DE7CC16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42177"/>
    <w:multiLevelType w:val="hybridMultilevel"/>
    <w:tmpl w:val="3A1A4BA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A069AB"/>
    <w:multiLevelType w:val="hybridMultilevel"/>
    <w:tmpl w:val="76CE534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A83455"/>
    <w:multiLevelType w:val="hybridMultilevel"/>
    <w:tmpl w:val="D3A64590"/>
    <w:lvl w:ilvl="0" w:tplc="0C0A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13596802"/>
    <w:multiLevelType w:val="hybridMultilevel"/>
    <w:tmpl w:val="094E37A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A6EB6"/>
    <w:multiLevelType w:val="hybridMultilevel"/>
    <w:tmpl w:val="FC3294D8"/>
    <w:lvl w:ilvl="0" w:tplc="080A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9836474"/>
    <w:multiLevelType w:val="hybridMultilevel"/>
    <w:tmpl w:val="079AF6F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5D050E"/>
    <w:multiLevelType w:val="hybridMultilevel"/>
    <w:tmpl w:val="33BAED7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234A53"/>
    <w:multiLevelType w:val="hybridMultilevel"/>
    <w:tmpl w:val="9C108400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F08F7"/>
    <w:multiLevelType w:val="hybridMultilevel"/>
    <w:tmpl w:val="DACC686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C5CF4"/>
    <w:multiLevelType w:val="hybridMultilevel"/>
    <w:tmpl w:val="B0D8D8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5E0D87"/>
    <w:multiLevelType w:val="multilevel"/>
    <w:tmpl w:val="A14C87FE"/>
    <w:lvl w:ilvl="0">
      <w:start w:val="19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2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7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14">
    <w:nsid w:val="301B34BD"/>
    <w:multiLevelType w:val="hybridMultilevel"/>
    <w:tmpl w:val="EA3C832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281219"/>
    <w:multiLevelType w:val="hybridMultilevel"/>
    <w:tmpl w:val="0590D690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33015DF1"/>
    <w:multiLevelType w:val="hybridMultilevel"/>
    <w:tmpl w:val="52227880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DF639CA"/>
    <w:multiLevelType w:val="hybridMultilevel"/>
    <w:tmpl w:val="E0EECDDE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47F0905"/>
    <w:multiLevelType w:val="hybridMultilevel"/>
    <w:tmpl w:val="61BAA534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4CD1D25"/>
    <w:multiLevelType w:val="hybridMultilevel"/>
    <w:tmpl w:val="B928C5B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9D3A2A"/>
    <w:multiLevelType w:val="hybridMultilevel"/>
    <w:tmpl w:val="35C653C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F57214"/>
    <w:multiLevelType w:val="hybridMultilevel"/>
    <w:tmpl w:val="60669EA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B94D09"/>
    <w:multiLevelType w:val="hybridMultilevel"/>
    <w:tmpl w:val="0B36911E"/>
    <w:lvl w:ilvl="0" w:tplc="08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6DA80F94"/>
    <w:multiLevelType w:val="multilevel"/>
    <w:tmpl w:val="A1E8BBA6"/>
    <w:lvl w:ilvl="0">
      <w:start w:val="1"/>
      <w:numFmt w:val="bullet"/>
      <w:lvlText w:val="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35"/>
        </w:tabs>
        <w:ind w:left="373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95"/>
        </w:tabs>
        <w:ind w:left="589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2"/>
  </w:num>
  <w:num w:numId="3">
    <w:abstractNumId w:val="16"/>
  </w:num>
  <w:num w:numId="4">
    <w:abstractNumId w:val="20"/>
  </w:num>
  <w:num w:numId="5">
    <w:abstractNumId w:val="0"/>
  </w:num>
  <w:num w:numId="6">
    <w:abstractNumId w:val="1"/>
  </w:num>
  <w:num w:numId="7">
    <w:abstractNumId w:val="12"/>
  </w:num>
  <w:num w:numId="8">
    <w:abstractNumId w:val="11"/>
  </w:num>
  <w:num w:numId="9">
    <w:abstractNumId w:val="8"/>
  </w:num>
  <w:num w:numId="10">
    <w:abstractNumId w:val="9"/>
  </w:num>
  <w:num w:numId="11">
    <w:abstractNumId w:val="15"/>
  </w:num>
  <w:num w:numId="12">
    <w:abstractNumId w:val="22"/>
  </w:num>
  <w:num w:numId="13">
    <w:abstractNumId w:val="18"/>
  </w:num>
  <w:num w:numId="14">
    <w:abstractNumId w:val="23"/>
  </w:num>
  <w:num w:numId="15">
    <w:abstractNumId w:val="19"/>
  </w:num>
  <w:num w:numId="16">
    <w:abstractNumId w:val="5"/>
  </w:num>
  <w:num w:numId="17">
    <w:abstractNumId w:val="13"/>
  </w:num>
  <w:num w:numId="18">
    <w:abstractNumId w:val="17"/>
  </w:num>
  <w:num w:numId="19">
    <w:abstractNumId w:val="7"/>
  </w:num>
  <w:num w:numId="20">
    <w:abstractNumId w:val="6"/>
  </w:num>
  <w:num w:numId="21">
    <w:abstractNumId w:val="4"/>
  </w:num>
  <w:num w:numId="22">
    <w:abstractNumId w:val="10"/>
  </w:num>
  <w:num w:numId="23">
    <w:abstractNumId w:val="3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1EB"/>
    <w:rsid w:val="00023BDC"/>
    <w:rsid w:val="00032316"/>
    <w:rsid w:val="00041B2B"/>
    <w:rsid w:val="00072388"/>
    <w:rsid w:val="0007752F"/>
    <w:rsid w:val="000801E4"/>
    <w:rsid w:val="0008460D"/>
    <w:rsid w:val="00085868"/>
    <w:rsid w:val="000A0F4B"/>
    <w:rsid w:val="000A7EDF"/>
    <w:rsid w:val="0012405B"/>
    <w:rsid w:val="00136199"/>
    <w:rsid w:val="001566CF"/>
    <w:rsid w:val="001635A5"/>
    <w:rsid w:val="00167A00"/>
    <w:rsid w:val="001848C2"/>
    <w:rsid w:val="00185E59"/>
    <w:rsid w:val="001A4C30"/>
    <w:rsid w:val="001C1E8A"/>
    <w:rsid w:val="001D4E71"/>
    <w:rsid w:val="001E0D32"/>
    <w:rsid w:val="001E4F8B"/>
    <w:rsid w:val="00211A4B"/>
    <w:rsid w:val="00214422"/>
    <w:rsid w:val="00252537"/>
    <w:rsid w:val="002650C7"/>
    <w:rsid w:val="00265621"/>
    <w:rsid w:val="002660A1"/>
    <w:rsid w:val="00266B23"/>
    <w:rsid w:val="002B0291"/>
    <w:rsid w:val="002B13B8"/>
    <w:rsid w:val="002B1589"/>
    <w:rsid w:val="002C1354"/>
    <w:rsid w:val="002F08BD"/>
    <w:rsid w:val="0031493D"/>
    <w:rsid w:val="00320153"/>
    <w:rsid w:val="003263DB"/>
    <w:rsid w:val="00336E50"/>
    <w:rsid w:val="00341716"/>
    <w:rsid w:val="0037381F"/>
    <w:rsid w:val="00375975"/>
    <w:rsid w:val="003A1718"/>
    <w:rsid w:val="003A21EB"/>
    <w:rsid w:val="003D471E"/>
    <w:rsid w:val="00404458"/>
    <w:rsid w:val="00407E80"/>
    <w:rsid w:val="0041169F"/>
    <w:rsid w:val="00417B5D"/>
    <w:rsid w:val="00446F89"/>
    <w:rsid w:val="00475170"/>
    <w:rsid w:val="00476C7F"/>
    <w:rsid w:val="00476D76"/>
    <w:rsid w:val="004878A8"/>
    <w:rsid w:val="0049017B"/>
    <w:rsid w:val="004A6A8C"/>
    <w:rsid w:val="004B59D1"/>
    <w:rsid w:val="004D38F6"/>
    <w:rsid w:val="004D4DF3"/>
    <w:rsid w:val="004E03ED"/>
    <w:rsid w:val="004F6205"/>
    <w:rsid w:val="005166E1"/>
    <w:rsid w:val="00521098"/>
    <w:rsid w:val="00541B5C"/>
    <w:rsid w:val="00571F89"/>
    <w:rsid w:val="005834E5"/>
    <w:rsid w:val="00583A3D"/>
    <w:rsid w:val="00585B74"/>
    <w:rsid w:val="005949EF"/>
    <w:rsid w:val="005B760C"/>
    <w:rsid w:val="005C3498"/>
    <w:rsid w:val="005C3970"/>
    <w:rsid w:val="005D439D"/>
    <w:rsid w:val="00604493"/>
    <w:rsid w:val="00607B48"/>
    <w:rsid w:val="0061254B"/>
    <w:rsid w:val="00636398"/>
    <w:rsid w:val="006462B0"/>
    <w:rsid w:val="00671878"/>
    <w:rsid w:val="00671E76"/>
    <w:rsid w:val="0068268F"/>
    <w:rsid w:val="006843A9"/>
    <w:rsid w:val="006A5922"/>
    <w:rsid w:val="006B3E36"/>
    <w:rsid w:val="006D20BF"/>
    <w:rsid w:val="00711B17"/>
    <w:rsid w:val="007140AE"/>
    <w:rsid w:val="00723964"/>
    <w:rsid w:val="00733201"/>
    <w:rsid w:val="00745D54"/>
    <w:rsid w:val="00745D82"/>
    <w:rsid w:val="0075077A"/>
    <w:rsid w:val="00750813"/>
    <w:rsid w:val="00756C3D"/>
    <w:rsid w:val="00757911"/>
    <w:rsid w:val="0076081C"/>
    <w:rsid w:val="00766641"/>
    <w:rsid w:val="00773990"/>
    <w:rsid w:val="00797129"/>
    <w:rsid w:val="007A7DCB"/>
    <w:rsid w:val="007F6CEF"/>
    <w:rsid w:val="00803111"/>
    <w:rsid w:val="008040A4"/>
    <w:rsid w:val="00822E16"/>
    <w:rsid w:val="008346C9"/>
    <w:rsid w:val="00845AA7"/>
    <w:rsid w:val="00867C8D"/>
    <w:rsid w:val="00872E7E"/>
    <w:rsid w:val="00886C3B"/>
    <w:rsid w:val="00897296"/>
    <w:rsid w:val="00897C43"/>
    <w:rsid w:val="008B11D1"/>
    <w:rsid w:val="008B62CB"/>
    <w:rsid w:val="008C5304"/>
    <w:rsid w:val="008E3559"/>
    <w:rsid w:val="008F25EF"/>
    <w:rsid w:val="00900986"/>
    <w:rsid w:val="009221C3"/>
    <w:rsid w:val="00930574"/>
    <w:rsid w:val="00931113"/>
    <w:rsid w:val="00950DB9"/>
    <w:rsid w:val="00957CA3"/>
    <w:rsid w:val="009842EF"/>
    <w:rsid w:val="009E6620"/>
    <w:rsid w:val="00A4042D"/>
    <w:rsid w:val="00A40F96"/>
    <w:rsid w:val="00A507A8"/>
    <w:rsid w:val="00A54513"/>
    <w:rsid w:val="00A84743"/>
    <w:rsid w:val="00A92815"/>
    <w:rsid w:val="00AA1F1F"/>
    <w:rsid w:val="00AC54F3"/>
    <w:rsid w:val="00AD0895"/>
    <w:rsid w:val="00AD553B"/>
    <w:rsid w:val="00AE2DEC"/>
    <w:rsid w:val="00B23AEB"/>
    <w:rsid w:val="00B518DD"/>
    <w:rsid w:val="00B6318B"/>
    <w:rsid w:val="00B72C34"/>
    <w:rsid w:val="00B7426C"/>
    <w:rsid w:val="00B873F7"/>
    <w:rsid w:val="00BA56CA"/>
    <w:rsid w:val="00BC5170"/>
    <w:rsid w:val="00BF1E06"/>
    <w:rsid w:val="00C01B4A"/>
    <w:rsid w:val="00C01DDE"/>
    <w:rsid w:val="00C02C8D"/>
    <w:rsid w:val="00C145B9"/>
    <w:rsid w:val="00C274BF"/>
    <w:rsid w:val="00C302F5"/>
    <w:rsid w:val="00C4410A"/>
    <w:rsid w:val="00C520D6"/>
    <w:rsid w:val="00CD5C81"/>
    <w:rsid w:val="00CE5612"/>
    <w:rsid w:val="00CF0E25"/>
    <w:rsid w:val="00D16EF7"/>
    <w:rsid w:val="00D24547"/>
    <w:rsid w:val="00D41369"/>
    <w:rsid w:val="00D60E61"/>
    <w:rsid w:val="00D77817"/>
    <w:rsid w:val="00D94923"/>
    <w:rsid w:val="00D96250"/>
    <w:rsid w:val="00DA46F3"/>
    <w:rsid w:val="00DC64D7"/>
    <w:rsid w:val="00E022B6"/>
    <w:rsid w:val="00E16951"/>
    <w:rsid w:val="00E30A43"/>
    <w:rsid w:val="00E44914"/>
    <w:rsid w:val="00E746CD"/>
    <w:rsid w:val="00E855F8"/>
    <w:rsid w:val="00EC1171"/>
    <w:rsid w:val="00F322B3"/>
    <w:rsid w:val="00F51B64"/>
    <w:rsid w:val="00F60C53"/>
    <w:rsid w:val="00F6235E"/>
    <w:rsid w:val="00F71678"/>
    <w:rsid w:val="00F81309"/>
    <w:rsid w:val="00F87EEE"/>
    <w:rsid w:val="00F965CA"/>
    <w:rsid w:val="00F96831"/>
    <w:rsid w:val="00FC1113"/>
    <w:rsid w:val="00FC7135"/>
    <w:rsid w:val="00FE0976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1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uiPriority w:val="9"/>
    <w:qFormat/>
    <w:rsid w:val="008E35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3A21EB"/>
    <w:pPr>
      <w:ind w:left="708"/>
    </w:pPr>
    <w:rPr>
      <w:rFonts w:ascii="Arial Narrow" w:hAnsi="Arial Narrow"/>
      <w:sz w:val="20"/>
      <w:szCs w:val="20"/>
      <w:lang w:val="es-ES_tradnl"/>
    </w:rPr>
  </w:style>
  <w:style w:type="paragraph" w:customStyle="1" w:styleId="Textoindependiente31">
    <w:name w:val="Texto independiente 31"/>
    <w:basedOn w:val="Normal"/>
    <w:uiPriority w:val="99"/>
    <w:rsid w:val="003A21EB"/>
    <w:pPr>
      <w:suppressAutoHyphens/>
    </w:pPr>
    <w:rPr>
      <w:rFonts w:ascii="Tahoma" w:eastAsiaTheme="minorEastAsia" w:hAnsi="Tahoma"/>
      <w:sz w:val="28"/>
      <w:szCs w:val="20"/>
      <w:lang w:val="es-ES_tradnl" w:eastAsia="ar-SA"/>
    </w:rPr>
  </w:style>
  <w:style w:type="paragraph" w:customStyle="1" w:styleId="Prrafodelista1">
    <w:name w:val="Párrafo de lista1"/>
    <w:basedOn w:val="Normal"/>
    <w:rsid w:val="003A21EB"/>
    <w:pPr>
      <w:suppressAutoHyphens/>
      <w:ind w:left="708"/>
    </w:pPr>
    <w:rPr>
      <w:lang w:eastAsia="zh-CN"/>
    </w:rPr>
  </w:style>
  <w:style w:type="paragraph" w:styleId="Textoindependiente">
    <w:name w:val="Body Text"/>
    <w:basedOn w:val="Normal"/>
    <w:link w:val="TextoindependienteCar"/>
    <w:rsid w:val="003A21EB"/>
    <w:pPr>
      <w:suppressAutoHyphens/>
      <w:spacing w:line="360" w:lineRule="auto"/>
      <w:jc w:val="both"/>
    </w:pPr>
    <w:rPr>
      <w:rFonts w:ascii="Tahoma" w:hAnsi="Tahoma" w:cs="Tahoma"/>
      <w:color w:val="333399"/>
      <w:lang w:eastAsia="zh-CN"/>
    </w:rPr>
  </w:style>
  <w:style w:type="character" w:customStyle="1" w:styleId="TextoindependienteCar">
    <w:name w:val="Texto independiente Car"/>
    <w:basedOn w:val="Fuentedeprrafopredeter"/>
    <w:link w:val="Textoindependiente"/>
    <w:rsid w:val="003A21EB"/>
    <w:rPr>
      <w:rFonts w:ascii="Tahoma" w:eastAsia="Times New Roman" w:hAnsi="Tahoma" w:cs="Tahoma"/>
      <w:color w:val="333399"/>
      <w:sz w:val="24"/>
      <w:szCs w:val="24"/>
      <w:lang w:val="es-ES" w:eastAsia="zh-CN"/>
    </w:rPr>
  </w:style>
  <w:style w:type="paragraph" w:customStyle="1" w:styleId="Default">
    <w:name w:val="Default"/>
    <w:rsid w:val="003A21E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aconcuadrcula">
    <w:name w:val="Table Grid"/>
    <w:basedOn w:val="Tablanormal"/>
    <w:uiPriority w:val="59"/>
    <w:rsid w:val="003A21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3A2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s-MX"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3A21EB"/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Ttulo1Car">
    <w:name w:val="Título 1 Car"/>
    <w:basedOn w:val="Fuentedeprrafopredeter"/>
    <w:link w:val="Ttulo1"/>
    <w:rsid w:val="008E3559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styleId="Sinespaciado">
    <w:name w:val="No Spacing"/>
    <w:uiPriority w:val="1"/>
    <w:qFormat/>
    <w:rsid w:val="001D4E71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86C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86C3B"/>
    <w:rPr>
      <w:rFonts w:ascii="Tahoma" w:eastAsia="Times New Roman" w:hAnsi="Tahoma" w:cs="Tahoma"/>
      <w:sz w:val="16"/>
      <w:szCs w:val="16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B11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11D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4D38F6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4D38F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F322B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7A25C-D05E-41F7-B535-225965DE0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797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Eduardo Garcia Soto</dc:creator>
  <cp:lastModifiedBy>Aldo Julio Cervantes Sotelo</cp:lastModifiedBy>
  <cp:revision>17</cp:revision>
  <cp:lastPrinted>2017-10-03T00:52:00Z</cp:lastPrinted>
  <dcterms:created xsi:type="dcterms:W3CDTF">2018-06-20T14:55:00Z</dcterms:created>
  <dcterms:modified xsi:type="dcterms:W3CDTF">2018-10-04T20:48:00Z</dcterms:modified>
</cp:coreProperties>
</file>